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25A" w:rsidRDefault="00D2625A" w:rsidP="002E7FC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TERENI</w:t>
      </w:r>
    </w:p>
    <w:p w:rsidR="00D2625A" w:rsidRDefault="00D2625A" w:rsidP="00D2625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Nema razloga za paniku! </w:t>
      </w:r>
      <w:r w:rsidRPr="00D2625A">
        <w:rPr>
          <w:rFonts w:ascii="Arial" w:hAnsi="Arial" w:cs="Arial"/>
        </w:rPr>
        <w:t>Sve vaše konstruktivne primjedbe p</w:t>
      </w:r>
      <w:r w:rsidR="00342701">
        <w:rPr>
          <w:rFonts w:ascii="Arial" w:hAnsi="Arial" w:cs="Arial"/>
        </w:rPr>
        <w:t>rimljene su na znanje i uvažene. N</w:t>
      </w:r>
      <w:r w:rsidR="005B0D2C">
        <w:rPr>
          <w:rFonts w:ascii="Arial" w:hAnsi="Arial" w:cs="Arial"/>
        </w:rPr>
        <w:t>aš n</w:t>
      </w:r>
      <w:r>
        <w:rPr>
          <w:rFonts w:ascii="Arial" w:hAnsi="Arial" w:cs="Arial"/>
        </w:rPr>
        <w:t xml:space="preserve">ačelnik za logistiku bacio </w:t>
      </w:r>
      <w:r w:rsidR="00342701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u potragu za dodatnim terenima, koji će, nadamo se, zadovoljavati svačiji ukus. Vrlo </w:t>
      </w:r>
      <w:r w:rsidR="00342701">
        <w:rPr>
          <w:rFonts w:ascii="Arial" w:hAnsi="Arial" w:cs="Arial"/>
        </w:rPr>
        <w:t xml:space="preserve">će </w:t>
      </w:r>
      <w:r>
        <w:rPr>
          <w:rFonts w:ascii="Arial" w:hAnsi="Arial" w:cs="Arial"/>
        </w:rPr>
        <w:t>brzo i to biti riješeno. D</w:t>
      </w:r>
      <w:r w:rsidR="005B0D2C">
        <w:rPr>
          <w:rFonts w:ascii="Arial" w:hAnsi="Arial" w:cs="Arial"/>
        </w:rPr>
        <w:t xml:space="preserve">akle, </w:t>
      </w:r>
      <w:r w:rsidR="00C54EA1">
        <w:rPr>
          <w:rFonts w:ascii="Arial" w:hAnsi="Arial" w:cs="Arial"/>
        </w:rPr>
        <w:t xml:space="preserve">bez brige </w:t>
      </w:r>
      <w:r w:rsidR="00C54EA1" w:rsidRPr="00C54EA1">
        <w:rPr>
          <w:rFonts w:ascii="Arial" w:hAnsi="Arial" w:cs="Arial"/>
        </w:rPr>
        <w:sym w:font="Wingdings" w:char="F04A"/>
      </w:r>
      <w:r w:rsidR="00C54EA1">
        <w:rPr>
          <w:rFonts w:ascii="Arial" w:hAnsi="Arial" w:cs="Arial"/>
        </w:rPr>
        <w:t>.</w:t>
      </w:r>
    </w:p>
    <w:p w:rsidR="00E9326C" w:rsidRDefault="00E9326C" w:rsidP="00D2625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Zasad su dostupni tereni označeni na slikama</w:t>
      </w:r>
      <w:r w:rsidR="00340949">
        <w:rPr>
          <w:rFonts w:ascii="Arial" w:hAnsi="Arial" w:cs="Arial"/>
        </w:rPr>
        <w:t xml:space="preserve"> koje možete pronaći na sljedećem linku </w:t>
      </w:r>
      <w:r w:rsidR="00340949" w:rsidRPr="00340949">
        <w:rPr>
          <w:rFonts w:ascii="Arial" w:hAnsi="Arial" w:cs="Arial"/>
        </w:rPr>
        <w:t>http://smotra2017.scouts.hr/logorski-tereni/</w:t>
      </w:r>
      <w:r>
        <w:rPr>
          <w:rFonts w:ascii="Arial" w:hAnsi="Arial" w:cs="Arial"/>
        </w:rPr>
        <w:t>.</w:t>
      </w:r>
    </w:p>
    <w:p w:rsidR="00E9326C" w:rsidRDefault="00E9326C" w:rsidP="00D2625A">
      <w:pPr>
        <w:ind w:firstLine="709"/>
        <w:jc w:val="both"/>
        <w:rPr>
          <w:rFonts w:ascii="Arial" w:hAnsi="Arial" w:cs="Arial"/>
        </w:rPr>
        <w:sectPr w:rsidR="00E9326C" w:rsidSect="00662DC4">
          <w:pgSz w:w="11906" w:h="16838"/>
          <w:pgMar w:top="794" w:right="851" w:bottom="794" w:left="851" w:header="708" w:footer="708" w:gutter="0"/>
          <w:cols w:space="708"/>
          <w:docGrid w:linePitch="360"/>
        </w:sectPr>
      </w:pPr>
    </w:p>
    <w:p w:rsidR="00E9326C" w:rsidRDefault="008D52CC" w:rsidP="00D2625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9326C">
        <w:rPr>
          <w:rFonts w:ascii="Arial" w:hAnsi="Arial" w:cs="Arial"/>
        </w:rPr>
        <w:t xml:space="preserve"> = </w:t>
      </w:r>
      <w:r w:rsidR="00503DE8">
        <w:rPr>
          <w:rFonts w:ascii="Arial" w:hAnsi="Arial" w:cs="Arial"/>
        </w:rPr>
        <w:t>180</w:t>
      </w:r>
      <w:r w:rsidR="00E9326C">
        <w:rPr>
          <w:rFonts w:ascii="Arial" w:hAnsi="Arial" w:cs="Arial"/>
        </w:rPr>
        <w:t xml:space="preserve"> ljudi</w:t>
      </w:r>
    </w:p>
    <w:p w:rsidR="00E9326C" w:rsidRDefault="008D52CC" w:rsidP="00D2625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E9326C">
        <w:rPr>
          <w:rFonts w:ascii="Arial" w:hAnsi="Arial" w:cs="Arial"/>
        </w:rPr>
        <w:t xml:space="preserve"> = </w:t>
      </w:r>
      <w:r w:rsidR="00503DE8">
        <w:rPr>
          <w:rFonts w:ascii="Arial" w:hAnsi="Arial" w:cs="Arial"/>
        </w:rPr>
        <w:t>80</w:t>
      </w:r>
      <w:r w:rsidR="00E9326C">
        <w:rPr>
          <w:rFonts w:ascii="Arial" w:hAnsi="Arial" w:cs="Arial"/>
        </w:rPr>
        <w:t xml:space="preserve"> ljudi</w:t>
      </w:r>
    </w:p>
    <w:p w:rsidR="00E9326C" w:rsidRDefault="008D52CC" w:rsidP="00D2625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E9326C">
        <w:rPr>
          <w:rFonts w:ascii="Arial" w:hAnsi="Arial" w:cs="Arial"/>
        </w:rPr>
        <w:t xml:space="preserve"> = </w:t>
      </w:r>
      <w:r w:rsidR="00503DE8">
        <w:rPr>
          <w:rFonts w:ascii="Arial" w:hAnsi="Arial" w:cs="Arial"/>
        </w:rPr>
        <w:t>200-250</w:t>
      </w:r>
      <w:r w:rsidR="00E9326C">
        <w:rPr>
          <w:rFonts w:ascii="Arial" w:hAnsi="Arial" w:cs="Arial"/>
        </w:rPr>
        <w:t xml:space="preserve"> ljudi</w:t>
      </w:r>
    </w:p>
    <w:p w:rsidR="00E9326C" w:rsidRDefault="008D52CC" w:rsidP="00D2625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E9326C">
        <w:rPr>
          <w:rFonts w:ascii="Arial" w:hAnsi="Arial" w:cs="Arial"/>
        </w:rPr>
        <w:t xml:space="preserve"> = </w:t>
      </w:r>
      <w:r w:rsidR="00503DE8">
        <w:rPr>
          <w:rFonts w:ascii="Arial" w:hAnsi="Arial" w:cs="Arial"/>
        </w:rPr>
        <w:t>100</w:t>
      </w:r>
      <w:r w:rsidR="00E9326C">
        <w:rPr>
          <w:rFonts w:ascii="Arial" w:hAnsi="Arial" w:cs="Arial"/>
        </w:rPr>
        <w:t xml:space="preserve"> ljudi</w:t>
      </w:r>
    </w:p>
    <w:p w:rsidR="008D52CC" w:rsidRDefault="008D52CC" w:rsidP="00D2625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 = </w:t>
      </w:r>
      <w:r w:rsidR="00503DE8">
        <w:rPr>
          <w:rFonts w:ascii="Arial" w:hAnsi="Arial" w:cs="Arial"/>
        </w:rPr>
        <w:t>60</w:t>
      </w:r>
      <w:r>
        <w:rPr>
          <w:rFonts w:ascii="Arial" w:hAnsi="Arial" w:cs="Arial"/>
        </w:rPr>
        <w:t xml:space="preserve"> ljudi</w:t>
      </w:r>
    </w:p>
    <w:p w:rsidR="008D52CC" w:rsidRDefault="008D52CC" w:rsidP="00D2625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 = </w:t>
      </w:r>
      <w:r w:rsidR="00503DE8">
        <w:rPr>
          <w:rFonts w:ascii="Arial" w:hAnsi="Arial" w:cs="Arial"/>
        </w:rPr>
        <w:t>30-40</w:t>
      </w:r>
      <w:r>
        <w:rPr>
          <w:rFonts w:ascii="Arial" w:hAnsi="Arial" w:cs="Arial"/>
        </w:rPr>
        <w:t xml:space="preserve"> ljudi</w:t>
      </w:r>
    </w:p>
    <w:p w:rsidR="008D52CC" w:rsidRDefault="008D52CC" w:rsidP="00D2625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= </w:t>
      </w:r>
      <w:r w:rsidR="00503DE8">
        <w:rPr>
          <w:rFonts w:ascii="Arial" w:hAnsi="Arial" w:cs="Arial"/>
        </w:rPr>
        <w:t>40-50</w:t>
      </w:r>
      <w:r>
        <w:rPr>
          <w:rFonts w:ascii="Arial" w:hAnsi="Arial" w:cs="Arial"/>
        </w:rPr>
        <w:t xml:space="preserve"> ljudi</w:t>
      </w:r>
    </w:p>
    <w:p w:rsidR="008D52CC" w:rsidRDefault="008D52CC" w:rsidP="00D2625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 = </w:t>
      </w:r>
      <w:r w:rsidR="00503DE8">
        <w:rPr>
          <w:rFonts w:ascii="Arial" w:hAnsi="Arial" w:cs="Arial"/>
        </w:rPr>
        <w:t>40-50</w:t>
      </w:r>
      <w:r>
        <w:rPr>
          <w:rFonts w:ascii="Arial" w:hAnsi="Arial" w:cs="Arial"/>
        </w:rPr>
        <w:t xml:space="preserve"> ljudi</w:t>
      </w:r>
    </w:p>
    <w:p w:rsidR="00A13821" w:rsidRDefault="00A13821" w:rsidP="00D2625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 = </w:t>
      </w:r>
      <w:r w:rsidR="00503DE8">
        <w:rPr>
          <w:rFonts w:ascii="Arial" w:hAnsi="Arial" w:cs="Arial"/>
        </w:rPr>
        <w:t>100</w:t>
      </w:r>
      <w:r>
        <w:rPr>
          <w:rFonts w:ascii="Arial" w:hAnsi="Arial" w:cs="Arial"/>
        </w:rPr>
        <w:t xml:space="preserve"> ljudi</w:t>
      </w:r>
    </w:p>
    <w:p w:rsidR="00E9326C" w:rsidRDefault="00E9326C" w:rsidP="00D2625A">
      <w:pPr>
        <w:ind w:firstLine="709"/>
        <w:jc w:val="both"/>
        <w:rPr>
          <w:rFonts w:ascii="Arial" w:hAnsi="Arial" w:cs="Arial"/>
        </w:rPr>
        <w:sectPr w:rsidR="00E9326C" w:rsidSect="00E9326C">
          <w:type w:val="continuous"/>
          <w:pgSz w:w="11906" w:h="16838"/>
          <w:pgMar w:top="794" w:right="851" w:bottom="794" w:left="851" w:header="708" w:footer="708" w:gutter="0"/>
          <w:cols w:num="2" w:space="708"/>
          <w:docGrid w:linePitch="360"/>
        </w:sectPr>
      </w:pPr>
    </w:p>
    <w:p w:rsidR="00E9326C" w:rsidRPr="00E9326C" w:rsidRDefault="00E9326C" w:rsidP="00E9326C">
      <w:pPr>
        <w:jc w:val="both"/>
        <w:rPr>
          <w:rFonts w:ascii="Arial" w:hAnsi="Arial" w:cs="Arial"/>
          <w:b/>
        </w:rPr>
      </w:pPr>
      <w:r w:rsidRPr="00E9326C">
        <w:rPr>
          <w:rFonts w:ascii="Arial" w:hAnsi="Arial" w:cs="Arial"/>
          <w:b/>
        </w:rPr>
        <w:t>KRITERIJI ZA RASPODJELU TERENA</w:t>
      </w:r>
    </w:p>
    <w:p w:rsidR="00E9326C" w:rsidRDefault="00E9326C" w:rsidP="00D2625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Prvi kriterij bit će, naravno, da </w:t>
      </w:r>
      <w:r w:rsidR="00C3217C">
        <w:rPr>
          <w:rFonts w:ascii="Arial" w:hAnsi="Arial" w:cs="Arial"/>
        </w:rPr>
        <w:t xml:space="preserve">broj sudionika koje prijavljujete odgovara (ili je približan) broju ljudi za koje je određeni teren predviđen. </w:t>
      </w:r>
      <w:r w:rsidR="00342701">
        <w:rPr>
          <w:rFonts w:ascii="Arial" w:hAnsi="Arial" w:cs="Arial"/>
        </w:rPr>
        <w:t xml:space="preserve">Podrazumijeva se </w:t>
      </w:r>
      <w:r w:rsidR="00C3217C">
        <w:rPr>
          <w:rFonts w:ascii="Arial" w:hAnsi="Arial" w:cs="Arial"/>
        </w:rPr>
        <w:t>i da ste prilikom prijave, za isti broj sudionika</w:t>
      </w:r>
      <w:r w:rsidR="00FB05E7">
        <w:rPr>
          <w:rFonts w:ascii="Arial" w:hAnsi="Arial" w:cs="Arial"/>
        </w:rPr>
        <w:t>,</w:t>
      </w:r>
      <w:r w:rsidR="00C3217C">
        <w:rPr>
          <w:rFonts w:ascii="Arial" w:hAnsi="Arial" w:cs="Arial"/>
        </w:rPr>
        <w:t xml:space="preserve"> uplatili kotizaciju. </w:t>
      </w:r>
    </w:p>
    <w:p w:rsidR="00C3217C" w:rsidRDefault="00E9326C" w:rsidP="00C3217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Kako je jedan od ciljeva ove Smotre da se odredi međusobno povežu i surađuju, prednost će pri raspodjeli imati odredi koji su odlučili na Smotru ići u suradnji s drugim odredima Saveza.</w:t>
      </w:r>
    </w:p>
    <w:p w:rsidR="00C3217C" w:rsidRDefault="005B0D2C" w:rsidP="00C3217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Ako</w:t>
      </w:r>
      <w:r w:rsidR="00C3217C">
        <w:rPr>
          <w:rFonts w:ascii="Arial" w:hAnsi="Arial" w:cs="Arial"/>
        </w:rPr>
        <w:t xml:space="preserve"> nekoliko pojedinačnih ili udruženih udruga iskaže interes za isti teren, uprava će se javiti imenovanim voditeljima te pokušati postići neki dogovor. </w:t>
      </w:r>
      <w:r w:rsidR="00A37E06">
        <w:rPr>
          <w:rFonts w:ascii="Arial" w:hAnsi="Arial" w:cs="Arial"/>
        </w:rPr>
        <w:t>Ne bude li moguće postizanje dogovora, teren će s</w:t>
      </w:r>
      <w:r>
        <w:rPr>
          <w:rFonts w:ascii="Arial" w:hAnsi="Arial" w:cs="Arial"/>
        </w:rPr>
        <w:t>e dodijeliti na lutrijski način;</w:t>
      </w:r>
      <w:r w:rsidR="00A37E06">
        <w:rPr>
          <w:rFonts w:ascii="Arial" w:hAnsi="Arial" w:cs="Arial"/>
        </w:rPr>
        <w:t xml:space="preserve"> izvlačenjem papirića s imenima. </w:t>
      </w:r>
    </w:p>
    <w:p w:rsidR="00A37E06" w:rsidRPr="00A37E06" w:rsidRDefault="00A37E06" w:rsidP="00A37E06">
      <w:pPr>
        <w:jc w:val="both"/>
        <w:rPr>
          <w:rFonts w:ascii="Arial" w:hAnsi="Arial" w:cs="Arial"/>
          <w:b/>
        </w:rPr>
      </w:pPr>
      <w:r w:rsidRPr="00A37E06">
        <w:rPr>
          <w:rFonts w:ascii="Arial" w:hAnsi="Arial" w:cs="Arial"/>
          <w:b/>
        </w:rPr>
        <w:t>PRIJAVE</w:t>
      </w:r>
    </w:p>
    <w:p w:rsidR="007E2565" w:rsidRDefault="00A37E06" w:rsidP="00C3217C">
      <w:pPr>
        <w:ind w:firstLine="709"/>
        <w:jc w:val="both"/>
        <w:rPr>
          <w:rFonts w:ascii="Arial" w:hAnsi="Arial" w:cs="Arial"/>
        </w:rPr>
      </w:pPr>
      <w:r w:rsidRPr="007E2565">
        <w:rPr>
          <w:rFonts w:ascii="Arial" w:hAnsi="Arial" w:cs="Arial"/>
          <w:b/>
        </w:rPr>
        <w:t>Službene prijave kreću od ponedjeljka</w:t>
      </w:r>
      <w:r w:rsidR="005B0D2C">
        <w:rPr>
          <w:rFonts w:ascii="Arial" w:hAnsi="Arial" w:cs="Arial"/>
          <w:b/>
        </w:rPr>
        <w:t>,</w:t>
      </w:r>
      <w:r w:rsidRPr="007E2565">
        <w:rPr>
          <w:rFonts w:ascii="Arial" w:hAnsi="Arial" w:cs="Arial"/>
          <w:b/>
        </w:rPr>
        <w:t xml:space="preserve"> 10. travnja, a završavaju u ponedjeljak</w:t>
      </w:r>
      <w:r w:rsidR="005B0D2C">
        <w:rPr>
          <w:rFonts w:ascii="Arial" w:hAnsi="Arial" w:cs="Arial"/>
          <w:b/>
        </w:rPr>
        <w:t>,</w:t>
      </w:r>
      <w:r w:rsidRPr="007E2565">
        <w:rPr>
          <w:rFonts w:ascii="Arial" w:hAnsi="Arial" w:cs="Arial"/>
          <w:b/>
        </w:rPr>
        <w:t xml:space="preserve"> 15. svibnja</w:t>
      </w:r>
      <w:r>
        <w:rPr>
          <w:rFonts w:ascii="Arial" w:hAnsi="Arial" w:cs="Arial"/>
        </w:rPr>
        <w:t xml:space="preserve">. </w:t>
      </w:r>
    </w:p>
    <w:p w:rsidR="00A37E06" w:rsidRDefault="00A37E06" w:rsidP="00C3217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Prilikom prijava molimo da naznačite teren koji vam je prvi izbor te </w:t>
      </w:r>
      <w:r w:rsidR="00D21819">
        <w:rPr>
          <w:rFonts w:ascii="Arial" w:hAnsi="Arial" w:cs="Arial"/>
        </w:rPr>
        <w:t xml:space="preserve">dva </w:t>
      </w:r>
      <w:r>
        <w:rPr>
          <w:rFonts w:ascii="Arial" w:hAnsi="Arial" w:cs="Arial"/>
        </w:rPr>
        <w:t>teren</w:t>
      </w:r>
      <w:r w:rsidR="00D2181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koji </w:t>
      </w:r>
      <w:r w:rsidR="00D21819">
        <w:rPr>
          <w:rFonts w:ascii="Arial" w:hAnsi="Arial" w:cs="Arial"/>
        </w:rPr>
        <w:t xml:space="preserve">su vam </w:t>
      </w:r>
      <w:r>
        <w:rPr>
          <w:rFonts w:ascii="Arial" w:hAnsi="Arial" w:cs="Arial"/>
        </w:rPr>
        <w:t xml:space="preserve">rezerva, u slučaju da ne uspijete dobiti onaj koji vam je broj 1. </w:t>
      </w:r>
    </w:p>
    <w:p w:rsidR="00A37E06" w:rsidRDefault="00A37E06" w:rsidP="00C3217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Isto tako molimo udruge koje su odlučile na Smotru ići u suradnji s drugim udrugama Saveza da točno naznače o kojim je udrugama riječ. </w:t>
      </w:r>
    </w:p>
    <w:p w:rsidR="00D21819" w:rsidRPr="00D2625A" w:rsidRDefault="00D21819" w:rsidP="00C3217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Naznačite i točne </w:t>
      </w:r>
      <w:r w:rsidR="005B0D2C">
        <w:rPr>
          <w:rFonts w:ascii="Arial" w:hAnsi="Arial" w:cs="Arial"/>
        </w:rPr>
        <w:t>veličine majica vaših sudionika</w:t>
      </w:r>
      <w:r>
        <w:rPr>
          <w:rFonts w:ascii="Arial" w:hAnsi="Arial" w:cs="Arial"/>
        </w:rPr>
        <w:t xml:space="preserve"> jer zamjene neće biti moguće. </w:t>
      </w:r>
      <w:r w:rsidR="00FB05E7">
        <w:rPr>
          <w:rFonts w:ascii="Arial" w:hAnsi="Arial" w:cs="Arial"/>
        </w:rPr>
        <w:t>Isto vrijedi i za boju polo majica.</w:t>
      </w:r>
    </w:p>
    <w:p w:rsidR="002E7FCE" w:rsidRPr="002E7FCE" w:rsidRDefault="002E7FCE" w:rsidP="002E7FCE">
      <w:pPr>
        <w:jc w:val="both"/>
        <w:rPr>
          <w:rFonts w:ascii="Arial" w:hAnsi="Arial" w:cs="Arial"/>
          <w:b/>
        </w:rPr>
      </w:pPr>
      <w:r w:rsidRPr="002E7FCE">
        <w:rPr>
          <w:rFonts w:ascii="Arial" w:hAnsi="Arial" w:cs="Arial"/>
          <w:b/>
        </w:rPr>
        <w:t>PROGRAM</w:t>
      </w:r>
    </w:p>
    <w:p w:rsidR="002E7FCE" w:rsidRPr="002E7FCE" w:rsidRDefault="002E7FCE" w:rsidP="002E7FCE">
      <w:pPr>
        <w:ind w:firstLine="709"/>
        <w:jc w:val="both"/>
        <w:rPr>
          <w:rFonts w:ascii="Arial" w:hAnsi="Arial" w:cs="Arial"/>
        </w:rPr>
      </w:pPr>
      <w:r w:rsidRPr="002E7FCE">
        <w:rPr>
          <w:rFonts w:ascii="Arial" w:hAnsi="Arial" w:cs="Arial"/>
        </w:rPr>
        <w:t>Poletarce i vučiće očekuje veliki okršaj s vremenom prošlosti. Pripremite se upoznati Regoča i Kosjenku, jahati s vitez</w:t>
      </w:r>
      <w:r>
        <w:rPr>
          <w:rFonts w:ascii="Arial" w:hAnsi="Arial" w:cs="Arial"/>
        </w:rPr>
        <w:t>ovima i boriti se s vješticama.</w:t>
      </w:r>
    </w:p>
    <w:p w:rsidR="002E7FCE" w:rsidRPr="002E7FCE" w:rsidRDefault="002E7FCE" w:rsidP="002E7FCE">
      <w:pPr>
        <w:ind w:firstLine="709"/>
        <w:jc w:val="both"/>
        <w:rPr>
          <w:rFonts w:ascii="Arial" w:hAnsi="Arial" w:cs="Arial"/>
        </w:rPr>
      </w:pPr>
      <w:r w:rsidRPr="002E7FCE">
        <w:rPr>
          <w:rFonts w:ascii="Arial" w:hAnsi="Arial" w:cs="Arial"/>
        </w:rPr>
        <w:t>Izviđači i istraživ</w:t>
      </w:r>
      <w:r w:rsidR="00F73DC8">
        <w:rPr>
          <w:rFonts w:ascii="Arial" w:hAnsi="Arial" w:cs="Arial"/>
        </w:rPr>
        <w:t xml:space="preserve">ači </w:t>
      </w:r>
      <w:r w:rsidR="005B0D2C">
        <w:rPr>
          <w:rFonts w:ascii="Arial" w:hAnsi="Arial" w:cs="Arial"/>
        </w:rPr>
        <w:t>otkrivat</w:t>
      </w:r>
      <w:r w:rsidRPr="002E7FCE">
        <w:rPr>
          <w:rFonts w:ascii="Arial" w:hAnsi="Arial" w:cs="Arial"/>
        </w:rPr>
        <w:t xml:space="preserve"> </w:t>
      </w:r>
      <w:r w:rsidR="00F73DC8">
        <w:rPr>
          <w:rFonts w:ascii="Arial" w:hAnsi="Arial" w:cs="Arial"/>
        </w:rPr>
        <w:t xml:space="preserve">će </w:t>
      </w:r>
      <w:r w:rsidRPr="002E7FCE">
        <w:rPr>
          <w:rFonts w:ascii="Arial" w:hAnsi="Arial" w:cs="Arial"/>
        </w:rPr>
        <w:t>svojih 10 izviđačkih čuda. Pripremljene su mnoge radionice, izazovi, avanture, natjecanja, sp</w:t>
      </w:r>
      <w:r>
        <w:rPr>
          <w:rFonts w:ascii="Arial" w:hAnsi="Arial" w:cs="Arial"/>
        </w:rPr>
        <w:t>ortske aktivnosti, akcije i sl</w:t>
      </w:r>
      <w:r w:rsidR="00F73DC8">
        <w:rPr>
          <w:rFonts w:ascii="Arial" w:hAnsi="Arial" w:cs="Arial"/>
        </w:rPr>
        <w:t>ično</w:t>
      </w:r>
      <w:r>
        <w:rPr>
          <w:rFonts w:ascii="Arial" w:hAnsi="Arial" w:cs="Arial"/>
        </w:rPr>
        <w:t>.</w:t>
      </w:r>
    </w:p>
    <w:p w:rsidR="002E7FCE" w:rsidRDefault="00F73DC8" w:rsidP="00F73DC8">
      <w:pPr>
        <w:ind w:firstLine="709"/>
        <w:jc w:val="both"/>
        <w:rPr>
          <w:rFonts w:ascii="Arial" w:hAnsi="Arial" w:cs="Arial"/>
        </w:rPr>
      </w:pPr>
      <w:r w:rsidRPr="002E7FCE">
        <w:rPr>
          <w:rFonts w:ascii="Arial" w:hAnsi="Arial" w:cs="Arial"/>
        </w:rPr>
        <w:t>U bogato</w:t>
      </w:r>
      <w:r w:rsidR="005B0D2C">
        <w:rPr>
          <w:rFonts w:ascii="Arial" w:hAnsi="Arial" w:cs="Arial"/>
        </w:rPr>
        <w:t>j ponudi programskih aktivnosti</w:t>
      </w:r>
      <w:r w:rsidRPr="002E7FCE">
        <w:rPr>
          <w:rFonts w:ascii="Arial" w:hAnsi="Arial" w:cs="Arial"/>
        </w:rPr>
        <w:t xml:space="preserve"> svatko može pronaći ponešto za svoju dušu: penjanje na planinu (GSS), Age of Empire</w:t>
      </w:r>
      <w:r w:rsidR="005B0D2C">
        <w:rPr>
          <w:rFonts w:ascii="Arial" w:hAnsi="Arial" w:cs="Arial"/>
        </w:rPr>
        <w:t>s, astronomija, radio</w:t>
      </w:r>
      <w:r w:rsidRPr="002E7FCE">
        <w:rPr>
          <w:rFonts w:ascii="Arial" w:hAnsi="Arial" w:cs="Arial"/>
        </w:rPr>
        <w:t xml:space="preserve">amaterstvo, prva pomoć, </w:t>
      </w:r>
      <w:r w:rsidRPr="005B0D2C">
        <w:rPr>
          <w:rFonts w:ascii="Arial" w:hAnsi="Arial" w:cs="Arial"/>
          <w:i/>
        </w:rPr>
        <w:t>geocaching</w:t>
      </w:r>
      <w:r w:rsidRPr="002E7FCE">
        <w:rPr>
          <w:rFonts w:ascii="Arial" w:hAnsi="Arial" w:cs="Arial"/>
        </w:rPr>
        <w:t>, arheolozi, precizna orijentacija (orijentacijsko trčanje), adr</w:t>
      </w:r>
      <w:r>
        <w:rPr>
          <w:rFonts w:ascii="Arial" w:hAnsi="Arial" w:cs="Arial"/>
        </w:rPr>
        <w:t>enalinski park i još puno toga.</w:t>
      </w:r>
    </w:p>
    <w:p w:rsidR="00A079F5" w:rsidRDefault="00F73DC8" w:rsidP="00F73DC8">
      <w:pPr>
        <w:ind w:firstLine="709"/>
        <w:jc w:val="both"/>
        <w:rPr>
          <w:rFonts w:ascii="Arial" w:hAnsi="Arial" w:cs="Arial"/>
          <w:b/>
        </w:rPr>
      </w:pPr>
      <w:r w:rsidRPr="00A079F5">
        <w:rPr>
          <w:rFonts w:ascii="Arial" w:hAnsi="Arial" w:cs="Arial"/>
          <w:b/>
        </w:rPr>
        <w:t xml:space="preserve">Zajedničke će aktivnosti biti organizirane od </w:t>
      </w:r>
      <w:r w:rsidR="00716869">
        <w:rPr>
          <w:rFonts w:ascii="Arial" w:hAnsi="Arial" w:cs="Arial"/>
          <w:b/>
        </w:rPr>
        <w:t>drugog</w:t>
      </w:r>
      <w:r w:rsidRPr="00A079F5">
        <w:rPr>
          <w:rFonts w:ascii="Arial" w:hAnsi="Arial" w:cs="Arial"/>
          <w:b/>
        </w:rPr>
        <w:t xml:space="preserve"> do </w:t>
      </w:r>
      <w:r w:rsidR="00716869">
        <w:rPr>
          <w:rFonts w:ascii="Arial" w:hAnsi="Arial" w:cs="Arial"/>
          <w:b/>
        </w:rPr>
        <w:t>devetog</w:t>
      </w:r>
      <w:r w:rsidRPr="00A079F5">
        <w:rPr>
          <w:rFonts w:ascii="Arial" w:hAnsi="Arial" w:cs="Arial"/>
          <w:b/>
        </w:rPr>
        <w:t xml:space="preserve"> dana, u prijepodnevnom terminu od 10 do 12 sati i u poslijepodnevnom terminu od 16 do 18 sati.</w:t>
      </w:r>
      <w:r w:rsidR="00A079F5">
        <w:rPr>
          <w:rFonts w:ascii="Arial" w:hAnsi="Arial" w:cs="Arial"/>
          <w:b/>
        </w:rPr>
        <w:t xml:space="preserve"> Prijepodne sudionike </w:t>
      </w:r>
      <w:r w:rsidR="00A079F5">
        <w:rPr>
          <w:rFonts w:ascii="Arial" w:hAnsi="Arial" w:cs="Arial"/>
          <w:b/>
        </w:rPr>
        <w:lastRenderedPageBreak/>
        <w:t xml:space="preserve">očekuju razne kreativne radionice i izazovi, a poslijepodne će biti sportske aktivnosti, natjecanja, izviđačke radionice. </w:t>
      </w:r>
    </w:p>
    <w:p w:rsidR="00F73DC8" w:rsidRPr="00074908" w:rsidRDefault="00A079F5" w:rsidP="0007490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Podsjećamo kako će se u subotu, </w:t>
      </w:r>
      <w:r w:rsidR="00D8537E">
        <w:rPr>
          <w:rFonts w:ascii="Arial" w:hAnsi="Arial" w:cs="Arial"/>
        </w:rPr>
        <w:t xml:space="preserve">29. srpnja, održati i Državna izviđačka olimpijada (DIO). Na Olimpijadu mogu doći i ekipe koje neće sudjelovati na Smotri, ali žele sudjelovati na natjecanju. Dolazak </w:t>
      </w:r>
      <w:r w:rsidR="00074908">
        <w:rPr>
          <w:rFonts w:ascii="Arial" w:hAnsi="Arial" w:cs="Arial"/>
        </w:rPr>
        <w:t xml:space="preserve">će </w:t>
      </w:r>
      <w:r w:rsidR="00D8537E">
        <w:rPr>
          <w:rFonts w:ascii="Arial" w:hAnsi="Arial" w:cs="Arial"/>
        </w:rPr>
        <w:t xml:space="preserve">za takve ekipe biti moguć u petak navečer, a odlazak je predviđen poslije završetka natjecanja i proglašenja pobjednika. Više detalja za ekipe koje žele sudjelovati samo na Olimpijadi možete očekivati uskoro. </w:t>
      </w:r>
      <w:r>
        <w:rPr>
          <w:rFonts w:ascii="Arial" w:hAnsi="Arial" w:cs="Arial"/>
          <w:b/>
        </w:rPr>
        <w:t xml:space="preserve"> </w:t>
      </w:r>
    </w:p>
    <w:p w:rsidR="007C0A3D" w:rsidRPr="007C0A3D" w:rsidRDefault="007C0A3D" w:rsidP="00F73DC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Prijave za odrede koji tijekom Smotre sami žele organizirati neko natjecanje, radionicu i slično te ponuditi ostalim sudionicima i dalje su otvorene. Sve što </w:t>
      </w:r>
      <w:r w:rsidRPr="007119E4">
        <w:rPr>
          <w:rFonts w:ascii="Arial" w:hAnsi="Arial" w:cs="Arial"/>
        </w:rPr>
        <w:t>trebate</w:t>
      </w:r>
      <w:r w:rsidR="0007490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</w:t>
      </w:r>
      <w:r w:rsidR="00074908">
        <w:rPr>
          <w:rFonts w:ascii="Arial" w:hAnsi="Arial" w:cs="Arial"/>
        </w:rPr>
        <w:t>st</w:t>
      </w:r>
      <w:r>
        <w:rPr>
          <w:rFonts w:ascii="Arial" w:hAnsi="Arial" w:cs="Arial"/>
        </w:rPr>
        <w:t xml:space="preserve"> javiti se na e-mail adresu </w:t>
      </w:r>
      <w:hyperlink r:id="rId4" w:history="1">
        <w:r w:rsidRPr="00473260">
          <w:rPr>
            <w:rStyle w:val="Hyperlink"/>
            <w:rFonts w:ascii="Arial" w:hAnsi="Arial" w:cs="Arial"/>
          </w:rPr>
          <w:t>program@sih.hr</w:t>
        </w:r>
      </w:hyperlink>
      <w:r>
        <w:rPr>
          <w:rFonts w:ascii="Arial" w:hAnsi="Arial" w:cs="Arial"/>
        </w:rPr>
        <w:t xml:space="preserve">. </w:t>
      </w:r>
    </w:p>
    <w:p w:rsidR="002E7FCE" w:rsidRPr="002E7FCE" w:rsidRDefault="00074908" w:rsidP="002E7FC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No</w:t>
      </w:r>
      <w:r w:rsidR="000E13E8">
        <w:rPr>
          <w:rFonts w:ascii="Arial" w:hAnsi="Arial" w:cs="Arial"/>
        </w:rPr>
        <w:t xml:space="preserve"> čak ni najbolje osmišljen program neće funkcionirati </w:t>
      </w:r>
      <w:r w:rsidR="002E7FCE" w:rsidRPr="002E7FCE">
        <w:rPr>
          <w:rFonts w:ascii="Arial" w:hAnsi="Arial" w:cs="Arial"/>
        </w:rPr>
        <w:t>ne bude</w:t>
      </w:r>
      <w:r w:rsidR="000E13E8">
        <w:rPr>
          <w:rFonts w:ascii="Arial" w:hAnsi="Arial" w:cs="Arial"/>
        </w:rPr>
        <w:t>mo li imali</w:t>
      </w:r>
      <w:r w:rsidR="002E7FCE" w:rsidRPr="002E7FCE">
        <w:rPr>
          <w:rFonts w:ascii="Arial" w:hAnsi="Arial" w:cs="Arial"/>
        </w:rPr>
        <w:t xml:space="preserve"> dovoljno volontera koji će pomoći </w:t>
      </w:r>
      <w:r w:rsidR="000E13E8">
        <w:rPr>
          <w:rFonts w:ascii="Arial" w:hAnsi="Arial" w:cs="Arial"/>
        </w:rPr>
        <w:t>organizacijskom timu u provedbi</w:t>
      </w:r>
      <w:r w:rsidR="002E7FCE" w:rsidRPr="002E7FCE">
        <w:rPr>
          <w:rFonts w:ascii="Arial" w:hAnsi="Arial" w:cs="Arial"/>
        </w:rPr>
        <w:t>. Molimo</w:t>
      </w:r>
      <w:r w:rsidR="000E13E8">
        <w:rPr>
          <w:rFonts w:ascii="Arial" w:hAnsi="Arial" w:cs="Arial"/>
        </w:rPr>
        <w:t xml:space="preserve"> vas još jednom</w:t>
      </w:r>
      <w:r w:rsidR="002E7FCE" w:rsidRPr="002E7FCE">
        <w:rPr>
          <w:rFonts w:ascii="Arial" w:hAnsi="Arial" w:cs="Arial"/>
        </w:rPr>
        <w:t>, javite se za pomoć pri realizaciji programa na Smotri.</w:t>
      </w:r>
    </w:p>
    <w:p w:rsidR="002E7FCE" w:rsidRDefault="002E7FCE" w:rsidP="002E7FCE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hr-HR"/>
        </w:rPr>
      </w:pPr>
    </w:p>
    <w:p w:rsidR="002E7FCE" w:rsidRPr="002E7FCE" w:rsidRDefault="002E7FCE" w:rsidP="002E7F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</w:p>
    <w:p w:rsidR="002E7FCE" w:rsidRPr="002E7FCE" w:rsidRDefault="00074908" w:rsidP="002E7FCE">
      <w:pPr>
        <w:jc w:val="both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7119E4">
        <w:rPr>
          <w:rFonts w:ascii="Arial" w:hAnsi="Arial" w:cs="Arial"/>
          <w:b/>
        </w:rPr>
        <w:t>POZOR</w:t>
      </w:r>
      <w:r w:rsidR="007119E4">
        <w:rPr>
          <w:rFonts w:ascii="Arial" w:hAnsi="Arial" w:cs="Arial"/>
          <w:b/>
        </w:rPr>
        <w:t>! POZOR</w:t>
      </w:r>
      <w:r w:rsidR="002C2DD3">
        <w:rPr>
          <w:rFonts w:ascii="Arial" w:hAnsi="Arial" w:cs="Arial"/>
          <w:b/>
        </w:rPr>
        <w:t xml:space="preserve">! </w:t>
      </w:r>
      <w:r w:rsidR="002E7FCE" w:rsidRPr="002E7FCE">
        <w:rPr>
          <w:rFonts w:ascii="Arial" w:hAnsi="Arial" w:cs="Arial"/>
          <w:b/>
        </w:rPr>
        <w:t>TRAŽI SE VODITELJ MEĐUNARODNOG KAMPA</w:t>
      </w:r>
      <w:r w:rsidR="002C2DD3">
        <w:rPr>
          <w:rFonts w:ascii="Arial" w:hAnsi="Arial" w:cs="Arial"/>
          <w:b/>
        </w:rPr>
        <w:t>!</w:t>
      </w:r>
    </w:p>
    <w:p w:rsidR="002E7FCE" w:rsidRPr="002E7FCE" w:rsidRDefault="002E7FCE" w:rsidP="002E7FCE">
      <w:pPr>
        <w:ind w:firstLine="709"/>
        <w:jc w:val="both"/>
        <w:rPr>
          <w:rFonts w:ascii="Arial" w:hAnsi="Arial" w:cs="Arial"/>
        </w:rPr>
      </w:pPr>
      <w:r w:rsidRPr="002E7FCE">
        <w:rPr>
          <w:rFonts w:ascii="Arial" w:hAnsi="Arial" w:cs="Arial"/>
        </w:rPr>
        <w:t>Traži se dobar domaćin vedrog duha</w:t>
      </w:r>
      <w:r w:rsidR="002C2DD3">
        <w:rPr>
          <w:rFonts w:ascii="Arial" w:hAnsi="Arial" w:cs="Arial"/>
        </w:rPr>
        <w:t>,</w:t>
      </w:r>
      <w:r w:rsidRPr="002E7FCE">
        <w:rPr>
          <w:rFonts w:ascii="Arial" w:hAnsi="Arial" w:cs="Arial"/>
        </w:rPr>
        <w:t xml:space="preserve"> koji je pri tome punoljetna osoba</w:t>
      </w:r>
      <w:r w:rsidR="002C2DD3">
        <w:rPr>
          <w:rFonts w:ascii="Arial" w:hAnsi="Arial" w:cs="Arial"/>
        </w:rPr>
        <w:t>,</w:t>
      </w:r>
      <w:r w:rsidRPr="002E7FCE">
        <w:rPr>
          <w:rFonts w:ascii="Arial" w:hAnsi="Arial" w:cs="Arial"/>
        </w:rPr>
        <w:t xml:space="preserve"> sa znanjem engleskog jezika</w:t>
      </w:r>
      <w:r w:rsidR="002C2DD3">
        <w:rPr>
          <w:rFonts w:ascii="Arial" w:hAnsi="Arial" w:cs="Arial"/>
        </w:rPr>
        <w:t>,</w:t>
      </w:r>
      <w:r w:rsidRPr="002E7FCE">
        <w:rPr>
          <w:rFonts w:ascii="Arial" w:hAnsi="Arial" w:cs="Arial"/>
        </w:rPr>
        <w:t xml:space="preserve"> za vođenje međunarodnog kampa za vrijeme Smotre. U međunarodnom kampu očekuje se do 200 </w:t>
      </w:r>
      <w:r w:rsidR="00246106">
        <w:rPr>
          <w:rFonts w:ascii="Arial" w:hAnsi="Arial" w:cs="Arial"/>
        </w:rPr>
        <w:t>sudionika</w:t>
      </w:r>
      <w:r w:rsidRPr="002E7FCE">
        <w:rPr>
          <w:rFonts w:ascii="Arial" w:hAnsi="Arial" w:cs="Arial"/>
        </w:rPr>
        <w:t xml:space="preserve">, a glavni </w:t>
      </w:r>
      <w:r w:rsidR="00635EB4">
        <w:rPr>
          <w:rFonts w:ascii="Arial" w:hAnsi="Arial" w:cs="Arial"/>
        </w:rPr>
        <w:t xml:space="preserve">je </w:t>
      </w:r>
      <w:r w:rsidRPr="002E7FCE">
        <w:rPr>
          <w:rFonts w:ascii="Arial" w:hAnsi="Arial" w:cs="Arial"/>
        </w:rPr>
        <w:t xml:space="preserve">zadatak </w:t>
      </w:r>
      <w:r w:rsidR="00635EB4">
        <w:rPr>
          <w:rFonts w:ascii="Arial" w:hAnsi="Arial" w:cs="Arial"/>
        </w:rPr>
        <w:t xml:space="preserve">voditelja međunarodnog kampa </w:t>
      </w:r>
      <w:r w:rsidRPr="002E7FCE">
        <w:rPr>
          <w:rFonts w:ascii="Arial" w:hAnsi="Arial" w:cs="Arial"/>
        </w:rPr>
        <w:t>koordinacija i pomoć izviđačima iz drugih nacionalnih saveza u sudjelovanju na aktivnostima Smotre.</w:t>
      </w:r>
    </w:p>
    <w:p w:rsidR="002E7FCE" w:rsidRDefault="002E7FCE" w:rsidP="00BB7573">
      <w:pPr>
        <w:jc w:val="both"/>
        <w:rPr>
          <w:rFonts w:ascii="Arial" w:hAnsi="Arial" w:cs="Arial"/>
          <w:b/>
        </w:rPr>
      </w:pPr>
    </w:p>
    <w:p w:rsidR="00E9326C" w:rsidRDefault="00980592" w:rsidP="00BB757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MALO O OKOLICI KAMANJA</w:t>
      </w:r>
    </w:p>
    <w:p w:rsidR="006E6F95" w:rsidRPr="00BB7573" w:rsidRDefault="00BB7573" w:rsidP="00BB7573">
      <w:pPr>
        <w:jc w:val="both"/>
        <w:rPr>
          <w:rFonts w:ascii="Arial" w:hAnsi="Arial" w:cs="Arial"/>
          <w:b/>
        </w:rPr>
      </w:pPr>
      <w:r w:rsidRPr="00BB7573">
        <w:rPr>
          <w:b/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314325</wp:posOffset>
            </wp:positionV>
            <wp:extent cx="3617595" cy="2573020"/>
            <wp:effectExtent l="0" t="0" r="1905" b="0"/>
            <wp:wrapTight wrapText="bothSides">
              <wp:wrapPolygon edited="0">
                <wp:start x="455" y="0"/>
                <wp:lineTo x="0" y="320"/>
                <wp:lineTo x="0" y="21269"/>
                <wp:lineTo x="455" y="21429"/>
                <wp:lineTo x="21043" y="21429"/>
                <wp:lineTo x="21498" y="21269"/>
                <wp:lineTo x="21498" y="320"/>
                <wp:lineTo x="21043" y="0"/>
                <wp:lineTo x="455" y="0"/>
              </wp:wrapPolygon>
            </wp:wrapTight>
            <wp:docPr id="1" name="Slika 1" descr="Slikovni rezultat za stari grad ozal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stari grad ozal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595" cy="2573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62DC4" w:rsidRPr="00BB7573">
        <w:rPr>
          <w:rFonts w:ascii="Arial" w:hAnsi="Arial" w:cs="Arial"/>
          <w:b/>
        </w:rPr>
        <w:t>OZALJ</w:t>
      </w:r>
    </w:p>
    <w:p w:rsidR="00662DC4" w:rsidRPr="00BB7573" w:rsidRDefault="00662DC4" w:rsidP="00BB7573">
      <w:pPr>
        <w:ind w:firstLine="709"/>
        <w:jc w:val="both"/>
        <w:rPr>
          <w:rFonts w:ascii="Arial" w:hAnsi="Arial" w:cs="Arial"/>
        </w:rPr>
      </w:pPr>
      <w:r w:rsidRPr="00BB7573">
        <w:rPr>
          <w:rFonts w:ascii="Arial" w:hAnsi="Arial" w:cs="Arial"/>
        </w:rPr>
        <w:t>Srednjovjekovni grad Ozalj, smješten na klisuri iznad rijeke Kupe, pregrađen je u dvorac u 18. stoljeću. Grad se spominje od 1244.</w:t>
      </w:r>
      <w:r w:rsidR="00074908">
        <w:rPr>
          <w:rFonts w:ascii="Arial" w:hAnsi="Arial" w:cs="Arial"/>
        </w:rPr>
        <w:t>,</w:t>
      </w:r>
      <w:r w:rsidRPr="00BB7573">
        <w:rPr>
          <w:rFonts w:ascii="Arial" w:hAnsi="Arial" w:cs="Arial"/>
        </w:rPr>
        <w:t xml:space="preserve"> kada je u kraljevim rukama, potom u posjedu Babonića, od 1398. Frankopana, a od 1577. u rukama Zrinskih. Zbog mnogih </w:t>
      </w:r>
      <w:r w:rsidRPr="00074908">
        <w:rPr>
          <w:rFonts w:ascii="Arial" w:hAnsi="Arial" w:cs="Arial"/>
        </w:rPr>
        <w:t>pregradnja</w:t>
      </w:r>
      <w:r w:rsidRPr="00BB7573">
        <w:rPr>
          <w:rFonts w:ascii="Arial" w:hAnsi="Arial" w:cs="Arial"/>
        </w:rPr>
        <w:t xml:space="preserve"> o</w:t>
      </w:r>
      <w:r w:rsidR="00417FD2">
        <w:rPr>
          <w:rFonts w:ascii="Arial" w:hAnsi="Arial" w:cs="Arial"/>
        </w:rPr>
        <w:t>čuvan je tek manji dio starijeg</w:t>
      </w:r>
      <w:r w:rsidRPr="00BB7573">
        <w:rPr>
          <w:rFonts w:ascii="Arial" w:hAnsi="Arial" w:cs="Arial"/>
        </w:rPr>
        <w:t xml:space="preserve"> kompleksa. Mnogobrojne su dragocjenosti raznesene nakon smakn</w:t>
      </w:r>
      <w:r w:rsidR="00074908">
        <w:rPr>
          <w:rFonts w:ascii="Arial" w:hAnsi="Arial" w:cs="Arial"/>
        </w:rPr>
        <w:t xml:space="preserve">uća bana Petra Zrinskoga (1671. </w:t>
      </w:r>
      <w:r w:rsidRPr="00BB7573">
        <w:rPr>
          <w:rFonts w:ascii="Arial" w:hAnsi="Arial" w:cs="Arial"/>
        </w:rPr>
        <w:t xml:space="preserve">godine). Poslije Zrinskih ovaj prostrani objekt više </w:t>
      </w:r>
      <w:r w:rsidR="00966542" w:rsidRPr="00BB7573">
        <w:rPr>
          <w:rFonts w:ascii="Arial" w:hAnsi="Arial" w:cs="Arial"/>
        </w:rPr>
        <w:t xml:space="preserve">je </w:t>
      </w:r>
      <w:r w:rsidRPr="00BB7573">
        <w:rPr>
          <w:rFonts w:ascii="Arial" w:hAnsi="Arial" w:cs="Arial"/>
        </w:rPr>
        <w:t>puta promijenio vlasnike. Družba „Braća hrvatskoga zmaja“ spasila</w:t>
      </w:r>
      <w:r w:rsidR="00417FD2">
        <w:rPr>
          <w:rFonts w:ascii="Arial" w:hAnsi="Arial" w:cs="Arial"/>
        </w:rPr>
        <w:t xml:space="preserve"> su dvorac</w:t>
      </w:r>
      <w:r w:rsidRPr="00BB7573">
        <w:rPr>
          <w:rFonts w:ascii="Arial" w:hAnsi="Arial" w:cs="Arial"/>
        </w:rPr>
        <w:t xml:space="preserve"> od propadanja.</w:t>
      </w:r>
    </w:p>
    <w:p w:rsidR="00D46D76" w:rsidRDefault="00662DC4" w:rsidP="00BB7573">
      <w:pPr>
        <w:ind w:firstLine="709"/>
        <w:jc w:val="both"/>
        <w:rPr>
          <w:rFonts w:ascii="Arial" w:hAnsi="Arial" w:cs="Arial"/>
        </w:rPr>
      </w:pPr>
      <w:r w:rsidRPr="00BB7573">
        <w:rPr>
          <w:rFonts w:ascii="Arial" w:hAnsi="Arial" w:cs="Arial"/>
        </w:rPr>
        <w:t>U dvorcu je smješten Zavičajni muzej</w:t>
      </w:r>
      <w:r w:rsidR="00074908">
        <w:rPr>
          <w:rFonts w:ascii="Arial" w:hAnsi="Arial" w:cs="Arial"/>
        </w:rPr>
        <w:t>,</w:t>
      </w:r>
      <w:r w:rsidRPr="00BB7573">
        <w:rPr>
          <w:rFonts w:ascii="Arial" w:hAnsi="Arial" w:cs="Arial"/>
        </w:rPr>
        <w:t xml:space="preserve"> k</w:t>
      </w:r>
      <w:r w:rsidR="00074908">
        <w:rPr>
          <w:rFonts w:ascii="Arial" w:hAnsi="Arial" w:cs="Arial"/>
        </w:rPr>
        <w:t>oji je osnovan 1971. godine. D</w:t>
      </w:r>
      <w:r w:rsidRPr="00BB7573">
        <w:rPr>
          <w:rFonts w:ascii="Arial" w:hAnsi="Arial" w:cs="Arial"/>
        </w:rPr>
        <w:t>anas raspolaže vrijednim izlošcima iz vremena Zrinski</w:t>
      </w:r>
      <w:r w:rsidR="00074908">
        <w:rPr>
          <w:rFonts w:ascii="Arial" w:hAnsi="Arial" w:cs="Arial"/>
        </w:rPr>
        <w:t>h i Frankopana, osobito povezanima s njihovom kulturnom djelatnošću</w:t>
      </w:r>
      <w:r w:rsidRPr="00BB7573">
        <w:rPr>
          <w:rFonts w:ascii="Arial" w:hAnsi="Arial" w:cs="Arial"/>
        </w:rPr>
        <w:t xml:space="preserve">, koja je poznata </w:t>
      </w:r>
      <w:r w:rsidR="00CD2D43">
        <w:rPr>
          <w:rFonts w:ascii="Arial" w:hAnsi="Arial" w:cs="Arial"/>
        </w:rPr>
        <w:t>pod nazivom „o</w:t>
      </w:r>
      <w:r w:rsidRPr="00BB7573">
        <w:rPr>
          <w:rFonts w:ascii="Arial" w:hAnsi="Arial" w:cs="Arial"/>
        </w:rPr>
        <w:t>zaljski kulturni krug“. U muzeju se, među ostalima, nalaze i zbirke hladnog i vatrenog oružja, artefakata pretpovijesnog razdoblja, crkveno-vjerskih izložaka, kao i djela poznate slikarice Slave Raškaj, rodom iz Ozlja.</w:t>
      </w:r>
    </w:p>
    <w:p w:rsidR="00D46D76" w:rsidRDefault="00D46D76" w:rsidP="00BB7573">
      <w:pPr>
        <w:ind w:firstLine="709"/>
        <w:jc w:val="both"/>
        <w:rPr>
          <w:rFonts w:ascii="Arial" w:hAnsi="Arial" w:cs="Arial"/>
        </w:rPr>
      </w:pPr>
    </w:p>
    <w:p w:rsidR="00716869" w:rsidRDefault="00716869" w:rsidP="00BB7573">
      <w:pPr>
        <w:ind w:firstLine="709"/>
        <w:jc w:val="both"/>
        <w:rPr>
          <w:rFonts w:ascii="Arial" w:hAnsi="Arial" w:cs="Arial"/>
        </w:rPr>
      </w:pPr>
    </w:p>
    <w:p w:rsidR="00716869" w:rsidRDefault="00716869" w:rsidP="00BB7573">
      <w:pPr>
        <w:ind w:firstLine="709"/>
        <w:jc w:val="both"/>
        <w:rPr>
          <w:rFonts w:ascii="Arial" w:hAnsi="Arial" w:cs="Arial"/>
        </w:rPr>
      </w:pPr>
      <w:bookmarkStart w:id="0" w:name="_GoBack"/>
      <w:bookmarkEnd w:id="0"/>
    </w:p>
    <w:p w:rsidR="006E6F95" w:rsidRPr="00BB7573" w:rsidRDefault="00966542" w:rsidP="00BB757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ETNO</w:t>
      </w:r>
      <w:r w:rsidR="006E6F95" w:rsidRPr="00BB7573">
        <w:rPr>
          <w:rFonts w:ascii="Arial" w:hAnsi="Arial" w:cs="Arial"/>
          <w:b/>
        </w:rPr>
        <w:t>PARK TRG</w:t>
      </w:r>
    </w:p>
    <w:p w:rsidR="006E6F95" w:rsidRPr="00BB7573" w:rsidRDefault="00BB7573" w:rsidP="00BB7573">
      <w:pPr>
        <w:ind w:firstLine="709"/>
        <w:jc w:val="both"/>
        <w:rPr>
          <w:rFonts w:ascii="Arial" w:hAnsi="Arial" w:cs="Arial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3519805</wp:posOffset>
            </wp:positionH>
            <wp:positionV relativeFrom="paragraph">
              <wp:posOffset>33655</wp:posOffset>
            </wp:positionV>
            <wp:extent cx="3002280" cy="2253615"/>
            <wp:effectExtent l="0" t="0" r="7620" b="0"/>
            <wp:wrapTight wrapText="bothSides">
              <wp:wrapPolygon edited="0">
                <wp:start x="548" y="0"/>
                <wp:lineTo x="0" y="365"/>
                <wp:lineTo x="0" y="20815"/>
                <wp:lineTo x="274" y="21363"/>
                <wp:lineTo x="548" y="21363"/>
                <wp:lineTo x="20970" y="21363"/>
                <wp:lineTo x="21244" y="21363"/>
                <wp:lineTo x="21518" y="20815"/>
                <wp:lineTo x="21518" y="365"/>
                <wp:lineTo x="20970" y="0"/>
                <wp:lineTo x="548" y="0"/>
              </wp:wrapPolygon>
            </wp:wrapTight>
            <wp:docPr id="2" name="Slika 2" descr="Slikovni rezultat za etno park t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ikovni rezultat za etno park tr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22536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66542">
        <w:rPr>
          <w:rFonts w:ascii="Arial" w:hAnsi="Arial" w:cs="Arial"/>
        </w:rPr>
        <w:t>Etno</w:t>
      </w:r>
      <w:r w:rsidR="006E6F95" w:rsidRPr="00BB7573">
        <w:rPr>
          <w:rFonts w:ascii="Arial" w:hAnsi="Arial" w:cs="Arial"/>
        </w:rPr>
        <w:t xml:space="preserve">park </w:t>
      </w:r>
      <w:r w:rsidR="006E6F95" w:rsidRPr="00922B29">
        <w:rPr>
          <w:rFonts w:ascii="Arial" w:hAnsi="Arial" w:cs="Arial"/>
        </w:rPr>
        <w:t>Trg</w:t>
      </w:r>
      <w:r w:rsidR="006E6F95" w:rsidRPr="00BB7573">
        <w:rPr>
          <w:rFonts w:ascii="Arial" w:hAnsi="Arial" w:cs="Arial"/>
        </w:rPr>
        <w:t>, udaljen manje od kilometra od središta grada, ujedno je i muzej na otvorenom.</w:t>
      </w:r>
      <w:r w:rsidRPr="00BB7573">
        <w:rPr>
          <w:noProof/>
          <w:lang w:eastAsia="hr-HR"/>
        </w:rPr>
        <w:t xml:space="preserve"> </w:t>
      </w:r>
      <w:r w:rsidR="006E6F95" w:rsidRPr="00BB7573">
        <w:rPr>
          <w:rFonts w:ascii="Arial" w:hAnsi="Arial" w:cs="Arial"/>
        </w:rPr>
        <w:t xml:space="preserve"> Naime, to srednjovjekovno naselje planski je izgrađeno, a spominje se još u 14. stoljeću. Nalazi se na meandru rijeke Kup</w:t>
      </w:r>
      <w:r w:rsidR="00922B29">
        <w:rPr>
          <w:rFonts w:ascii="Arial" w:hAnsi="Arial" w:cs="Arial"/>
        </w:rPr>
        <w:t>e, a u prošlosti su ga zvali i „</w:t>
      </w:r>
      <w:r w:rsidR="006E6F95" w:rsidRPr="00BB7573">
        <w:rPr>
          <w:rFonts w:ascii="Arial" w:hAnsi="Arial" w:cs="Arial"/>
        </w:rPr>
        <w:t>otok Svih svetih</w:t>
      </w:r>
      <w:r w:rsidR="00922B29">
        <w:rPr>
          <w:rFonts w:ascii="Arial" w:hAnsi="Arial" w:cs="Arial"/>
        </w:rPr>
        <w:t>ˮ</w:t>
      </w:r>
      <w:r w:rsidR="006E6F95" w:rsidRPr="00BB7573">
        <w:rPr>
          <w:rFonts w:ascii="Arial" w:hAnsi="Arial" w:cs="Arial"/>
        </w:rPr>
        <w:t xml:space="preserve">. Danas </w:t>
      </w:r>
      <w:r w:rsidR="0054420B" w:rsidRPr="00BB7573">
        <w:rPr>
          <w:rFonts w:ascii="Arial" w:hAnsi="Arial" w:cs="Arial"/>
        </w:rPr>
        <w:t>se ovdje nalazi zbirka sastavljena od stambenih i gospodarskih objekata, interijera niskih seljačkih sobica, kuhinja i spremišta s autentičnim inventarom. Krovovi kuća prekriveni su slamom od raži</w:t>
      </w:r>
      <w:r w:rsidR="00922B29">
        <w:rPr>
          <w:rFonts w:ascii="Arial" w:hAnsi="Arial" w:cs="Arial"/>
        </w:rPr>
        <w:t>,</w:t>
      </w:r>
      <w:r w:rsidR="0054420B" w:rsidRPr="00BB7573">
        <w:rPr>
          <w:rFonts w:ascii="Arial" w:hAnsi="Arial" w:cs="Arial"/>
        </w:rPr>
        <w:t xml:space="preserve"> tzv. „škopom“ i karakteristične su gradnje od tesanih drvenih greda s tzv. „hrvaškim vuglima“ te svjedoče o sve rjeđim primjerima tradicijskog seoskog graditeljstva.</w:t>
      </w:r>
    </w:p>
    <w:p w:rsidR="006E6F95" w:rsidRPr="00BB7573" w:rsidRDefault="00BB7573" w:rsidP="00BB7573">
      <w:pPr>
        <w:jc w:val="both"/>
        <w:rPr>
          <w:rFonts w:ascii="Arial" w:hAnsi="Arial" w:cs="Arial"/>
          <w:b/>
        </w:rPr>
      </w:pPr>
      <w:r>
        <w:rPr>
          <w:noProof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291465</wp:posOffset>
            </wp:positionV>
            <wp:extent cx="3235325" cy="2158365"/>
            <wp:effectExtent l="0" t="0" r="3175" b="0"/>
            <wp:wrapTight wrapText="bothSides">
              <wp:wrapPolygon edited="0">
                <wp:start x="509" y="0"/>
                <wp:lineTo x="0" y="381"/>
                <wp:lineTo x="0" y="21162"/>
                <wp:lineTo x="509" y="21352"/>
                <wp:lineTo x="20985" y="21352"/>
                <wp:lineTo x="21494" y="21162"/>
                <wp:lineTo x="21494" y="381"/>
                <wp:lineTo x="20985" y="0"/>
                <wp:lineTo x="509" y="0"/>
              </wp:wrapPolygon>
            </wp:wrapTight>
            <wp:docPr id="3" name="Slika 3" descr="Slikovni rezultat za he munj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likovni rezultat za he munja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325" cy="2158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E6F95" w:rsidRPr="00BB7573">
        <w:rPr>
          <w:rFonts w:ascii="Arial" w:hAnsi="Arial" w:cs="Arial"/>
          <w:b/>
        </w:rPr>
        <w:t>MUNJARA</w:t>
      </w:r>
    </w:p>
    <w:p w:rsidR="006E6F95" w:rsidRPr="00BB7573" w:rsidRDefault="006E6F95" w:rsidP="00BB7573">
      <w:pPr>
        <w:ind w:firstLine="709"/>
        <w:jc w:val="both"/>
        <w:rPr>
          <w:rFonts w:ascii="Arial" w:hAnsi="Arial" w:cs="Arial"/>
        </w:rPr>
      </w:pPr>
      <w:r w:rsidRPr="00BB7573">
        <w:rPr>
          <w:rFonts w:ascii="Arial" w:hAnsi="Arial" w:cs="Arial"/>
        </w:rPr>
        <w:t>Gledajući s mosta, ponad pjenušavoga ozaljskog slapa, opazit ćete jo</w:t>
      </w:r>
      <w:r w:rsidR="00635EB4">
        <w:rPr>
          <w:rFonts w:ascii="Arial" w:hAnsi="Arial" w:cs="Arial"/>
        </w:rPr>
        <w:t>š jedan bajkoviti prizor: kamenu neoklasicističku palaču</w:t>
      </w:r>
      <w:r w:rsidRPr="00BB7573">
        <w:rPr>
          <w:rFonts w:ascii="Arial" w:hAnsi="Arial" w:cs="Arial"/>
        </w:rPr>
        <w:t xml:space="preserve"> s krunasto nazubljenim ukrasi</w:t>
      </w:r>
      <w:r w:rsidR="00635EB4">
        <w:rPr>
          <w:rFonts w:ascii="Arial" w:hAnsi="Arial" w:cs="Arial"/>
        </w:rPr>
        <w:t>ma i skladnim arkadama, okruženu</w:t>
      </w:r>
      <w:r w:rsidRPr="00BB7573">
        <w:rPr>
          <w:rFonts w:ascii="Arial" w:hAnsi="Arial" w:cs="Arial"/>
        </w:rPr>
        <w:t xml:space="preserve"> stražom visokih smreka...</w:t>
      </w:r>
    </w:p>
    <w:p w:rsidR="006E6F95" w:rsidRPr="00BB7573" w:rsidRDefault="006E6F95" w:rsidP="00BB7573">
      <w:pPr>
        <w:ind w:firstLine="709"/>
        <w:jc w:val="both"/>
        <w:rPr>
          <w:rFonts w:ascii="Arial" w:hAnsi="Arial" w:cs="Arial"/>
        </w:rPr>
      </w:pPr>
      <w:r w:rsidRPr="00BB7573">
        <w:rPr>
          <w:rFonts w:ascii="Arial" w:hAnsi="Arial" w:cs="Arial"/>
        </w:rPr>
        <w:t>Neupućeni putnik nikada ne bi pomislio da se iza kamenog zdanja, koji se doima poput d</w:t>
      </w:r>
      <w:r w:rsidR="00922B29">
        <w:rPr>
          <w:rFonts w:ascii="Arial" w:hAnsi="Arial" w:cs="Arial"/>
        </w:rPr>
        <w:t>vorca, krije stara hidroelektrana</w:t>
      </w:r>
      <w:r w:rsidRPr="00BB7573">
        <w:rPr>
          <w:rFonts w:ascii="Arial" w:hAnsi="Arial" w:cs="Arial"/>
        </w:rPr>
        <w:t xml:space="preserve"> grada Karlovca – Munjara</w:t>
      </w:r>
      <w:r w:rsidR="00CC02E5" w:rsidRPr="00BB7573">
        <w:rPr>
          <w:rFonts w:ascii="Arial" w:hAnsi="Arial" w:cs="Arial"/>
        </w:rPr>
        <w:t>, ujedno jedan od najljepših pri</w:t>
      </w:r>
      <w:r w:rsidRPr="00BB7573">
        <w:rPr>
          <w:rFonts w:ascii="Arial" w:hAnsi="Arial" w:cs="Arial"/>
        </w:rPr>
        <w:t>mjera industrijske arhitekture. HE Munjara sagrađena je u manje od godinu i pol dana, što je i danas teško zamislivo. U nje</w:t>
      </w:r>
      <w:r w:rsidR="00922B29">
        <w:rPr>
          <w:rFonts w:ascii="Arial" w:hAnsi="Arial" w:cs="Arial"/>
        </w:rPr>
        <w:t>zi</w:t>
      </w:r>
      <w:r w:rsidRPr="00BB7573">
        <w:rPr>
          <w:rFonts w:ascii="Arial" w:hAnsi="Arial" w:cs="Arial"/>
        </w:rPr>
        <w:t>no oblikovanje svoj talent uložio je poznati arhitekt Herman Bolle. Nakon više od sto godina, uz više od 5 000 sati rada godišnje, i danas proizvodi dragocjenu tzv. „</w:t>
      </w:r>
      <w:r w:rsidRPr="00635EB4">
        <w:rPr>
          <w:rFonts w:ascii="Arial" w:hAnsi="Arial" w:cs="Arial"/>
        </w:rPr>
        <w:t>zelenu</w:t>
      </w:r>
      <w:r w:rsidRPr="00BB7573">
        <w:rPr>
          <w:rFonts w:ascii="Arial" w:hAnsi="Arial" w:cs="Arial"/>
        </w:rPr>
        <w:t>“ električnu energiju.</w:t>
      </w:r>
    </w:p>
    <w:p w:rsidR="00034526" w:rsidRPr="00BB7573" w:rsidRDefault="00BB7573" w:rsidP="00BB7573">
      <w:pPr>
        <w:jc w:val="both"/>
        <w:rPr>
          <w:rFonts w:ascii="Arial" w:hAnsi="Arial" w:cs="Arial"/>
          <w:b/>
        </w:rPr>
      </w:pPr>
      <w:r>
        <w:rPr>
          <w:noProof/>
          <w:lang w:eastAsia="hr-H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3649345</wp:posOffset>
            </wp:positionH>
            <wp:positionV relativeFrom="paragraph">
              <wp:posOffset>249555</wp:posOffset>
            </wp:positionV>
            <wp:extent cx="2889250" cy="3295650"/>
            <wp:effectExtent l="0" t="0" r="6350" b="0"/>
            <wp:wrapTight wrapText="bothSides">
              <wp:wrapPolygon edited="0">
                <wp:start x="570" y="0"/>
                <wp:lineTo x="0" y="250"/>
                <wp:lineTo x="0" y="21350"/>
                <wp:lineTo x="570" y="21475"/>
                <wp:lineTo x="20935" y="21475"/>
                <wp:lineTo x="21505" y="21350"/>
                <wp:lineTo x="21505" y="250"/>
                <wp:lineTo x="20935" y="0"/>
                <wp:lineTo x="570" y="0"/>
              </wp:wrapPolygon>
            </wp:wrapTight>
            <wp:docPr id="4" name="Slika 4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3295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34526" w:rsidRPr="00BB7573">
        <w:rPr>
          <w:rFonts w:ascii="Arial" w:hAnsi="Arial" w:cs="Arial"/>
          <w:b/>
        </w:rPr>
        <w:t>JESTE LI ZNALI</w:t>
      </w:r>
    </w:p>
    <w:p w:rsidR="00034526" w:rsidRPr="00BB7573" w:rsidRDefault="00034526" w:rsidP="00BB7573">
      <w:pPr>
        <w:ind w:firstLine="709"/>
        <w:jc w:val="both"/>
        <w:rPr>
          <w:rFonts w:ascii="Arial" w:hAnsi="Arial" w:cs="Arial"/>
        </w:rPr>
      </w:pPr>
      <w:r w:rsidRPr="00BB7573">
        <w:rPr>
          <w:rFonts w:ascii="Arial" w:hAnsi="Arial" w:cs="Arial"/>
        </w:rPr>
        <w:t xml:space="preserve">Jalba je žensko pokrivalo za glavu (kapica) koju su nosile udane žene u selima uz Kupu između Ozlja i Karlovca. Izrađuje se iz elastičnog materijala šupljikave strukture posebnom tehnikom pletenja </w:t>
      </w:r>
      <w:r w:rsidR="00635EB4">
        <w:rPr>
          <w:rFonts w:ascii="Arial" w:hAnsi="Arial" w:cs="Arial"/>
        </w:rPr>
        <w:t>(međusobnim prepletanjem sustava</w:t>
      </w:r>
      <w:r w:rsidRPr="00BB7573">
        <w:rPr>
          <w:rFonts w:ascii="Arial" w:hAnsi="Arial" w:cs="Arial"/>
        </w:rPr>
        <w:t xml:space="preserve"> niti) na uspravnom drvenom luku – lucnju. Pletenjem samo prstima dobivaju se željeni motivi, a jednim pletenjem istodobno se pletu dvije čipke – jalbe.</w:t>
      </w:r>
      <w:r w:rsidR="00BB7573" w:rsidRPr="00BB7573">
        <w:rPr>
          <w:noProof/>
          <w:lang w:eastAsia="hr-HR"/>
        </w:rPr>
        <w:t xml:space="preserve"> </w:t>
      </w:r>
    </w:p>
    <w:p w:rsidR="00034526" w:rsidRDefault="00034526" w:rsidP="00BB7573">
      <w:pPr>
        <w:ind w:firstLine="709"/>
        <w:jc w:val="both"/>
        <w:rPr>
          <w:rFonts w:ascii="Arial" w:hAnsi="Arial" w:cs="Arial"/>
        </w:rPr>
      </w:pPr>
      <w:r w:rsidRPr="00BB7573">
        <w:rPr>
          <w:rFonts w:ascii="Arial" w:hAnsi="Arial" w:cs="Arial"/>
        </w:rPr>
        <w:t>Zbog običaja da samo udane žene smiju nositi jalbu, najpoznatija pletilja trške jalbe Regina Paljunac, koja je ži</w:t>
      </w:r>
      <w:r w:rsidR="00635EB4">
        <w:rPr>
          <w:rFonts w:ascii="Arial" w:hAnsi="Arial" w:cs="Arial"/>
        </w:rPr>
        <w:t>vjela od svog umijeća, nikada ju</w:t>
      </w:r>
      <w:r w:rsidRPr="00BB7573">
        <w:rPr>
          <w:rFonts w:ascii="Arial" w:hAnsi="Arial" w:cs="Arial"/>
        </w:rPr>
        <w:t xml:space="preserve"> nije smjela nositi jer je bila neudana.</w:t>
      </w:r>
    </w:p>
    <w:p w:rsidR="00BB7573" w:rsidRPr="00BB7573" w:rsidRDefault="00BB7573" w:rsidP="00BB7573">
      <w:pPr>
        <w:ind w:firstLine="709"/>
        <w:jc w:val="both"/>
        <w:rPr>
          <w:rFonts w:ascii="Arial" w:hAnsi="Arial" w:cs="Arial"/>
        </w:rPr>
      </w:pPr>
      <w:r w:rsidRPr="00BB7573">
        <w:rPr>
          <w:rFonts w:ascii="Arial" w:hAnsi="Arial" w:cs="Arial"/>
        </w:rPr>
        <w:t>Tradicijsko umijeće pletenja jalbe ima svojstvo nematerijalnog kulturnog dobra prema Zakonu o zaštiti i očuvanju kulturn</w:t>
      </w:r>
      <w:r w:rsidR="00922B29">
        <w:rPr>
          <w:rFonts w:ascii="Arial" w:hAnsi="Arial" w:cs="Arial"/>
        </w:rPr>
        <w:t>ih dobara Republike Hrvatske</w:t>
      </w:r>
      <w:r w:rsidRPr="00BB7573">
        <w:rPr>
          <w:rFonts w:ascii="Arial" w:hAnsi="Arial" w:cs="Arial"/>
        </w:rPr>
        <w:t xml:space="preserve"> te je kao takvo i uvršteno na Listu zaštićenih kulturnih dobara.</w:t>
      </w:r>
    </w:p>
    <w:sectPr w:rsidR="00BB7573" w:rsidRPr="00BB7573" w:rsidSect="00E9326C">
      <w:type w:val="continuous"/>
      <w:pgSz w:w="11906" w:h="16838"/>
      <w:pgMar w:top="794" w:right="851" w:bottom="79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C4"/>
    <w:rsid w:val="00034526"/>
    <w:rsid w:val="00074908"/>
    <w:rsid w:val="000E13E8"/>
    <w:rsid w:val="00246106"/>
    <w:rsid w:val="002C2DD3"/>
    <w:rsid w:val="002E7FCE"/>
    <w:rsid w:val="00340949"/>
    <w:rsid w:val="00342701"/>
    <w:rsid w:val="003723A5"/>
    <w:rsid w:val="00417FD2"/>
    <w:rsid w:val="00503DE8"/>
    <w:rsid w:val="0054420B"/>
    <w:rsid w:val="005B0D2C"/>
    <w:rsid w:val="00635EB4"/>
    <w:rsid w:val="00662DC4"/>
    <w:rsid w:val="006E6F95"/>
    <w:rsid w:val="007119E4"/>
    <w:rsid w:val="00716869"/>
    <w:rsid w:val="00762915"/>
    <w:rsid w:val="007C0A3D"/>
    <w:rsid w:val="007E2565"/>
    <w:rsid w:val="008D52CC"/>
    <w:rsid w:val="00922B29"/>
    <w:rsid w:val="00966542"/>
    <w:rsid w:val="00980592"/>
    <w:rsid w:val="00A079F5"/>
    <w:rsid w:val="00A13821"/>
    <w:rsid w:val="00A37E06"/>
    <w:rsid w:val="00B333C7"/>
    <w:rsid w:val="00BB7573"/>
    <w:rsid w:val="00C3217C"/>
    <w:rsid w:val="00C54EA1"/>
    <w:rsid w:val="00CC02E5"/>
    <w:rsid w:val="00CC1725"/>
    <w:rsid w:val="00CD2D43"/>
    <w:rsid w:val="00D21819"/>
    <w:rsid w:val="00D2625A"/>
    <w:rsid w:val="00D46D76"/>
    <w:rsid w:val="00D60430"/>
    <w:rsid w:val="00D8537E"/>
    <w:rsid w:val="00E9326C"/>
    <w:rsid w:val="00F15B37"/>
    <w:rsid w:val="00F73DC8"/>
    <w:rsid w:val="00FB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32C28-6941-4FC1-B5C9-EE2AC361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5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0A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program@sih.h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1063</Words>
  <Characters>6065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Helen-Marie Kerovec</cp:lastModifiedBy>
  <cp:revision>4</cp:revision>
  <dcterms:created xsi:type="dcterms:W3CDTF">2017-04-06T18:48:00Z</dcterms:created>
  <dcterms:modified xsi:type="dcterms:W3CDTF">2017-04-06T18:56:00Z</dcterms:modified>
</cp:coreProperties>
</file>